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84F6" w14:textId="6C4B58EE" w:rsidR="00977619" w:rsidRDefault="00977619" w:rsidP="00977619">
      <w:pPr>
        <w:widowControl w:val="0"/>
        <w:autoSpaceDE w:val="0"/>
        <w:autoSpaceDN w:val="0"/>
        <w:adjustRightInd w:val="0"/>
        <w:spacing w:line="248" w:lineRule="exact"/>
        <w:ind w:left="40" w:right="-20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  <w:position w:val="1"/>
        </w:rPr>
        <w:t xml:space="preserve">WATERLOO INVESTMENT HOLDINGS LIMITED ANNOUNCES THE </w:t>
      </w:r>
      <w:r w:rsidR="009E0D49">
        <w:rPr>
          <w:rFonts w:ascii="Bookman Old Style" w:hAnsi="Bookman Old Style" w:cs="Bookman Old Style"/>
          <w:b/>
          <w:bCs/>
          <w:position w:val="1"/>
        </w:rPr>
        <w:t>RESULTS</w:t>
      </w:r>
      <w:r>
        <w:rPr>
          <w:rFonts w:ascii="Bookman Old Style" w:hAnsi="Bookman Old Style" w:cs="Bookman Old Style"/>
          <w:b/>
          <w:bCs/>
          <w:position w:val="1"/>
        </w:rPr>
        <w:t xml:space="preserve"> FOR THE </w:t>
      </w:r>
      <w:r w:rsidR="00C8492B">
        <w:rPr>
          <w:rFonts w:ascii="Bookman Old Style" w:hAnsi="Bookman Old Style" w:cs="Bookman Old Style"/>
          <w:b/>
          <w:bCs/>
          <w:position w:val="1"/>
        </w:rPr>
        <w:t>SIX-MONTH PERIOD</w:t>
      </w:r>
      <w:r>
        <w:rPr>
          <w:rFonts w:ascii="Bookman Old Style" w:hAnsi="Bookman Old Style" w:cs="Bookman Old Style"/>
          <w:b/>
          <w:bCs/>
          <w:position w:val="1"/>
        </w:rPr>
        <w:t xml:space="preserve"> ENDED </w:t>
      </w:r>
      <w:r w:rsidR="00C8492B">
        <w:rPr>
          <w:rFonts w:ascii="Bookman Old Style" w:hAnsi="Bookman Old Style" w:cs="Bookman Old Style"/>
          <w:b/>
          <w:bCs/>
          <w:position w:val="1"/>
        </w:rPr>
        <w:t>SEPTEMBER</w:t>
      </w:r>
      <w:r>
        <w:rPr>
          <w:rFonts w:ascii="Bookman Old Style" w:hAnsi="Bookman Old Style" w:cs="Bookman Old Style"/>
          <w:b/>
          <w:bCs/>
          <w:position w:val="1"/>
        </w:rPr>
        <w:t xml:space="preserve"> 3</w:t>
      </w:r>
      <w:r w:rsidR="00C8492B">
        <w:rPr>
          <w:rFonts w:ascii="Bookman Old Style" w:hAnsi="Bookman Old Style" w:cs="Bookman Old Style"/>
          <w:b/>
          <w:bCs/>
          <w:position w:val="1"/>
        </w:rPr>
        <w:t>0</w:t>
      </w:r>
      <w:r>
        <w:rPr>
          <w:rFonts w:ascii="Bookman Old Style" w:hAnsi="Bookman Old Style" w:cs="Bookman Old Style"/>
          <w:b/>
          <w:bCs/>
          <w:position w:val="1"/>
        </w:rPr>
        <w:t>, 20</w:t>
      </w:r>
      <w:r w:rsidR="00DD072B">
        <w:rPr>
          <w:rFonts w:ascii="Bookman Old Style" w:hAnsi="Bookman Old Style" w:cs="Bookman Old Style"/>
          <w:b/>
          <w:bCs/>
          <w:position w:val="1"/>
        </w:rPr>
        <w:t>2</w:t>
      </w:r>
      <w:r w:rsidR="00177F13">
        <w:rPr>
          <w:rFonts w:ascii="Bookman Old Style" w:hAnsi="Bookman Old Style" w:cs="Bookman Old Style"/>
          <w:b/>
          <w:bCs/>
          <w:position w:val="1"/>
        </w:rPr>
        <w:t>5</w:t>
      </w:r>
    </w:p>
    <w:p w14:paraId="6210B0D3" w14:textId="77777777" w:rsidR="00977619" w:rsidRDefault="00977619" w:rsidP="00977619">
      <w:pPr>
        <w:widowControl w:val="0"/>
        <w:autoSpaceDE w:val="0"/>
        <w:autoSpaceDN w:val="0"/>
        <w:adjustRightInd w:val="0"/>
        <w:spacing w:before="3" w:line="160" w:lineRule="exact"/>
        <w:rPr>
          <w:rFonts w:ascii="Bookman Old Style" w:hAnsi="Bookman Old Style" w:cs="Bookman Old Style"/>
          <w:sz w:val="16"/>
          <w:szCs w:val="16"/>
        </w:rPr>
      </w:pPr>
    </w:p>
    <w:p w14:paraId="5E49F234" w14:textId="43C9B38D" w:rsidR="006D399A" w:rsidRPr="006D399A" w:rsidRDefault="008009E2" w:rsidP="006D399A">
      <w:pPr>
        <w:widowControl w:val="0"/>
        <w:autoSpaceDE w:val="0"/>
        <w:autoSpaceDN w:val="0"/>
        <w:adjustRightInd w:val="0"/>
        <w:ind w:left="40" w:right="57"/>
        <w:jc w:val="both"/>
        <w:rPr>
          <w:rFonts w:ascii="Bookman Old Style" w:hAnsi="Bookman Old Style" w:cs="Bookman Old Style"/>
        </w:rPr>
      </w:pPr>
      <w:r w:rsidRPr="00584930">
        <w:rPr>
          <w:rFonts w:ascii="Bookman Old Style" w:hAnsi="Bookman Old Style" w:cs="Bookman Old Style"/>
        </w:rPr>
        <w:t>December</w:t>
      </w:r>
      <w:r w:rsidR="00E00228" w:rsidRPr="00584930">
        <w:rPr>
          <w:rFonts w:ascii="Bookman Old Style" w:hAnsi="Bookman Old Style" w:cs="Bookman Old Style"/>
        </w:rPr>
        <w:t xml:space="preserve"> </w:t>
      </w:r>
      <w:r w:rsidR="00584930" w:rsidRPr="00584930">
        <w:rPr>
          <w:rFonts w:ascii="Bookman Old Style" w:hAnsi="Bookman Old Style" w:cs="Bookman Old Style"/>
        </w:rPr>
        <w:t>17</w:t>
      </w:r>
      <w:r w:rsidR="006D399A" w:rsidRPr="00584930">
        <w:rPr>
          <w:rFonts w:ascii="Bookman Old Style" w:hAnsi="Bookman Old Style" w:cs="Bookman Old Style"/>
        </w:rPr>
        <w:t>, 202</w:t>
      </w:r>
      <w:r w:rsidR="00177F13" w:rsidRPr="00584930">
        <w:rPr>
          <w:rFonts w:ascii="Bookman Old Style" w:hAnsi="Bookman Old Style" w:cs="Bookman Old Style"/>
        </w:rPr>
        <w:t>5</w:t>
      </w:r>
      <w:r w:rsidR="006D399A" w:rsidRPr="006D399A">
        <w:rPr>
          <w:rFonts w:ascii="Bookman Old Style" w:hAnsi="Bookman Old Style" w:cs="Bookman Old Style"/>
        </w:rPr>
        <w:t xml:space="preserve"> – Waterloo Investment Holdings Limited (Bermuda – WIHL) (</w:t>
      </w:r>
      <w:r w:rsidR="0071012F">
        <w:rPr>
          <w:rFonts w:ascii="Bookman Old Style" w:hAnsi="Bookman Old Style" w:cs="Bookman Old Style"/>
        </w:rPr>
        <w:t>“</w:t>
      </w:r>
      <w:r w:rsidR="006D399A" w:rsidRPr="006D399A">
        <w:rPr>
          <w:rFonts w:ascii="Bookman Old Style" w:hAnsi="Bookman Old Style" w:cs="Bookman Old Style"/>
        </w:rPr>
        <w:t xml:space="preserve">the Company” or “WIHL”) announces the release of its </w:t>
      </w:r>
      <w:r>
        <w:rPr>
          <w:rFonts w:ascii="Bookman Old Style" w:hAnsi="Bookman Old Style" w:cs="Bookman Old Style"/>
        </w:rPr>
        <w:t>Half-Year Results</w:t>
      </w:r>
      <w:r w:rsidR="006D399A" w:rsidRPr="006D399A">
        <w:rPr>
          <w:rFonts w:ascii="Bookman Old Style" w:hAnsi="Bookman Old Style" w:cs="Bookman Old Style"/>
        </w:rPr>
        <w:t xml:space="preserve"> as at and for the </w:t>
      </w:r>
      <w:r w:rsidR="005A1EDA">
        <w:rPr>
          <w:rFonts w:ascii="Bookman Old Style" w:hAnsi="Bookman Old Style" w:cs="Bookman Old Style"/>
        </w:rPr>
        <w:t>period</w:t>
      </w:r>
      <w:r w:rsidR="006D399A" w:rsidRPr="006D399A">
        <w:rPr>
          <w:rFonts w:ascii="Bookman Old Style" w:hAnsi="Bookman Old Style" w:cs="Bookman Old Style"/>
        </w:rPr>
        <w:t xml:space="preserve"> ended </w:t>
      </w:r>
      <w:r w:rsidR="005A1EDA">
        <w:rPr>
          <w:rFonts w:ascii="Bookman Old Style" w:hAnsi="Bookman Old Style" w:cs="Bookman Old Style"/>
        </w:rPr>
        <w:t>September</w:t>
      </w:r>
      <w:r w:rsidR="006D399A" w:rsidRPr="006D399A">
        <w:rPr>
          <w:rFonts w:ascii="Bookman Old Style" w:hAnsi="Bookman Old Style" w:cs="Bookman Old Style"/>
        </w:rPr>
        <w:t xml:space="preserve"> 3</w:t>
      </w:r>
      <w:r w:rsidR="005A1EDA">
        <w:rPr>
          <w:rFonts w:ascii="Bookman Old Style" w:hAnsi="Bookman Old Style" w:cs="Bookman Old Style"/>
        </w:rPr>
        <w:t>0</w:t>
      </w:r>
      <w:r w:rsidR="006D399A" w:rsidRPr="006D399A">
        <w:rPr>
          <w:rFonts w:ascii="Bookman Old Style" w:hAnsi="Bookman Old Style" w:cs="Bookman Old Style"/>
        </w:rPr>
        <w:t>, 202</w:t>
      </w:r>
      <w:r w:rsidR="001E4241">
        <w:rPr>
          <w:rFonts w:ascii="Bookman Old Style" w:hAnsi="Bookman Old Style" w:cs="Bookman Old Style"/>
        </w:rPr>
        <w:t>5</w:t>
      </w:r>
      <w:r w:rsidR="006D399A" w:rsidRPr="006D399A">
        <w:rPr>
          <w:rFonts w:ascii="Bookman Old Style" w:hAnsi="Bookman Old Style" w:cs="Bookman Old Style"/>
        </w:rPr>
        <w:t xml:space="preserve">. </w:t>
      </w:r>
      <w:r w:rsidR="006D399A" w:rsidRPr="00FC11A3">
        <w:rPr>
          <w:rFonts w:ascii="Bookman Old Style" w:hAnsi="Bookman Old Style" w:cs="Bookman Old Style"/>
        </w:rPr>
        <w:t>The Company reports net income of $</w:t>
      </w:r>
      <w:r w:rsidR="00586CEE" w:rsidRPr="00FC11A3">
        <w:rPr>
          <w:rFonts w:ascii="Bookman Old Style" w:hAnsi="Bookman Old Style" w:cs="Bookman Old Style"/>
        </w:rPr>
        <w:t>3</w:t>
      </w:r>
      <w:r w:rsidR="001E4241">
        <w:rPr>
          <w:rFonts w:ascii="Bookman Old Style" w:hAnsi="Bookman Old Style" w:cs="Bookman Old Style"/>
        </w:rPr>
        <w:t>5</w:t>
      </w:r>
      <w:r w:rsidR="00EA1ABC" w:rsidRPr="00FC11A3">
        <w:rPr>
          <w:rFonts w:ascii="Bookman Old Style" w:hAnsi="Bookman Old Style" w:cs="Bookman Old Style"/>
        </w:rPr>
        <w:t>.</w:t>
      </w:r>
      <w:r w:rsidR="001E4241">
        <w:rPr>
          <w:rFonts w:ascii="Bookman Old Style" w:hAnsi="Bookman Old Style" w:cs="Bookman Old Style"/>
        </w:rPr>
        <w:t>8</w:t>
      </w:r>
      <w:r w:rsidR="006D399A" w:rsidRPr="00FC11A3">
        <w:rPr>
          <w:rFonts w:ascii="Bookman Old Style" w:hAnsi="Bookman Old Style" w:cs="Bookman Old Style"/>
        </w:rPr>
        <w:t xml:space="preserve">m for the </w:t>
      </w:r>
      <w:r w:rsidR="00342917" w:rsidRPr="00FC11A3">
        <w:rPr>
          <w:rFonts w:ascii="Bookman Old Style" w:hAnsi="Bookman Old Style" w:cs="Bookman Old Style"/>
        </w:rPr>
        <w:t>six months ended September</w:t>
      </w:r>
      <w:r w:rsidR="006D399A" w:rsidRPr="00FC11A3">
        <w:rPr>
          <w:rFonts w:ascii="Bookman Old Style" w:hAnsi="Bookman Old Style" w:cs="Bookman Old Style"/>
        </w:rPr>
        <w:t xml:space="preserve"> 3</w:t>
      </w:r>
      <w:r w:rsidR="00342917" w:rsidRPr="00FC11A3">
        <w:rPr>
          <w:rFonts w:ascii="Bookman Old Style" w:hAnsi="Bookman Old Style" w:cs="Bookman Old Style"/>
        </w:rPr>
        <w:t>0</w:t>
      </w:r>
      <w:r w:rsidR="006D399A" w:rsidRPr="00FC11A3">
        <w:rPr>
          <w:rFonts w:ascii="Bookman Old Style" w:hAnsi="Bookman Old Style" w:cs="Bookman Old Style"/>
        </w:rPr>
        <w:t>, 202</w:t>
      </w:r>
      <w:r w:rsidR="001E4241">
        <w:rPr>
          <w:rFonts w:ascii="Bookman Old Style" w:hAnsi="Bookman Old Style" w:cs="Bookman Old Style"/>
        </w:rPr>
        <w:t>5</w:t>
      </w:r>
      <w:r w:rsidR="006D399A" w:rsidRPr="00FC11A3">
        <w:rPr>
          <w:rFonts w:ascii="Bookman Old Style" w:hAnsi="Bookman Old Style" w:cs="Bookman Old Style"/>
        </w:rPr>
        <w:t xml:space="preserve"> (20</w:t>
      </w:r>
      <w:r w:rsidR="0071012F" w:rsidRPr="00FC11A3">
        <w:rPr>
          <w:rFonts w:ascii="Bookman Old Style" w:hAnsi="Bookman Old Style" w:cs="Bookman Old Style"/>
        </w:rPr>
        <w:t>2</w:t>
      </w:r>
      <w:r w:rsidR="001E4241">
        <w:rPr>
          <w:rFonts w:ascii="Bookman Old Style" w:hAnsi="Bookman Old Style" w:cs="Bookman Old Style"/>
        </w:rPr>
        <w:t>4</w:t>
      </w:r>
      <w:r w:rsidR="006D399A" w:rsidRPr="00FC11A3">
        <w:rPr>
          <w:rFonts w:ascii="Bookman Old Style" w:hAnsi="Bookman Old Style" w:cs="Bookman Old Style"/>
        </w:rPr>
        <w:t xml:space="preserve"> – $</w:t>
      </w:r>
      <w:r w:rsidR="007D2505" w:rsidRPr="00FC11A3">
        <w:rPr>
          <w:rFonts w:ascii="Bookman Old Style" w:hAnsi="Bookman Old Style" w:cs="Bookman Old Style"/>
        </w:rPr>
        <w:t>3</w:t>
      </w:r>
      <w:r w:rsidR="00BD1556">
        <w:rPr>
          <w:rFonts w:ascii="Bookman Old Style" w:hAnsi="Bookman Old Style" w:cs="Bookman Old Style"/>
        </w:rPr>
        <w:t>9</w:t>
      </w:r>
      <w:r w:rsidR="00E00228" w:rsidRPr="00FC11A3">
        <w:rPr>
          <w:rFonts w:ascii="Bookman Old Style" w:hAnsi="Bookman Old Style" w:cs="Bookman Old Style"/>
        </w:rPr>
        <w:t>.</w:t>
      </w:r>
      <w:r w:rsidR="00BD1556">
        <w:rPr>
          <w:rFonts w:ascii="Bookman Old Style" w:hAnsi="Bookman Old Style" w:cs="Bookman Old Style"/>
        </w:rPr>
        <w:t>9</w:t>
      </w:r>
      <w:r w:rsidR="006D399A" w:rsidRPr="00FC11A3">
        <w:rPr>
          <w:rFonts w:ascii="Bookman Old Style" w:hAnsi="Bookman Old Style" w:cs="Bookman Old Style"/>
        </w:rPr>
        <w:t>m) and net income per ordinary share for the year of $</w:t>
      </w:r>
      <w:r w:rsidR="00EA1ABC" w:rsidRPr="00FC11A3">
        <w:rPr>
          <w:rFonts w:ascii="Bookman Old Style" w:hAnsi="Bookman Old Style" w:cs="Bookman Old Style"/>
        </w:rPr>
        <w:t>0.</w:t>
      </w:r>
      <w:r w:rsidR="00FC11A3" w:rsidRPr="00FC11A3">
        <w:rPr>
          <w:rFonts w:ascii="Bookman Old Style" w:hAnsi="Bookman Old Style" w:cs="Bookman Old Style"/>
        </w:rPr>
        <w:t>06</w:t>
      </w:r>
      <w:r w:rsidR="006D399A" w:rsidRPr="00FC11A3">
        <w:rPr>
          <w:rFonts w:ascii="Bookman Old Style" w:hAnsi="Bookman Old Style" w:cs="Bookman Old Style"/>
        </w:rPr>
        <w:t xml:space="preserve"> (20</w:t>
      </w:r>
      <w:r w:rsidR="0071012F" w:rsidRPr="00FC11A3">
        <w:rPr>
          <w:rFonts w:ascii="Bookman Old Style" w:hAnsi="Bookman Old Style" w:cs="Bookman Old Style"/>
        </w:rPr>
        <w:t>2</w:t>
      </w:r>
      <w:r w:rsidR="00BD1556">
        <w:rPr>
          <w:rFonts w:ascii="Bookman Old Style" w:hAnsi="Bookman Old Style" w:cs="Bookman Old Style"/>
        </w:rPr>
        <w:t>4</w:t>
      </w:r>
      <w:r w:rsidR="006D399A" w:rsidRPr="00FC11A3">
        <w:rPr>
          <w:rFonts w:ascii="Bookman Old Style" w:hAnsi="Bookman Old Style" w:cs="Bookman Old Style"/>
        </w:rPr>
        <w:t xml:space="preserve"> – $</w:t>
      </w:r>
      <w:r w:rsidR="00EA1ABC" w:rsidRPr="00FC11A3">
        <w:rPr>
          <w:rFonts w:ascii="Bookman Old Style" w:hAnsi="Bookman Old Style" w:cs="Bookman Old Style"/>
        </w:rPr>
        <w:t>0.</w:t>
      </w:r>
      <w:r w:rsidR="00FC11A3" w:rsidRPr="00FC11A3">
        <w:rPr>
          <w:rFonts w:ascii="Bookman Old Style" w:hAnsi="Bookman Old Style" w:cs="Bookman Old Style"/>
        </w:rPr>
        <w:t>06</w:t>
      </w:r>
      <w:r w:rsidR="006D399A" w:rsidRPr="00FC11A3">
        <w:rPr>
          <w:rFonts w:ascii="Bookman Old Style" w:hAnsi="Bookman Old Style" w:cs="Bookman Old Style"/>
        </w:rPr>
        <w:t>).</w:t>
      </w:r>
    </w:p>
    <w:p w14:paraId="55DD91E0" w14:textId="77777777" w:rsidR="006D399A" w:rsidRPr="006D399A" w:rsidRDefault="006D399A" w:rsidP="006D399A">
      <w:pPr>
        <w:widowControl w:val="0"/>
        <w:autoSpaceDE w:val="0"/>
        <w:autoSpaceDN w:val="0"/>
        <w:adjustRightInd w:val="0"/>
        <w:ind w:left="40" w:right="57"/>
        <w:jc w:val="both"/>
        <w:rPr>
          <w:rFonts w:ascii="Bookman Old Style" w:hAnsi="Bookman Old Style" w:cs="Bookman Old Style"/>
        </w:rPr>
      </w:pPr>
    </w:p>
    <w:p w14:paraId="3032282D" w14:textId="10488AA1" w:rsidR="006D399A" w:rsidRPr="006D399A" w:rsidRDefault="006D399A" w:rsidP="006D399A">
      <w:pPr>
        <w:widowControl w:val="0"/>
        <w:autoSpaceDE w:val="0"/>
        <w:autoSpaceDN w:val="0"/>
        <w:adjustRightInd w:val="0"/>
        <w:ind w:left="40" w:right="57"/>
        <w:jc w:val="both"/>
        <w:rPr>
          <w:rFonts w:ascii="Bookman Old Style" w:hAnsi="Bookman Old Style" w:cs="Bookman Old Style"/>
        </w:rPr>
      </w:pPr>
      <w:proofErr w:type="gramStart"/>
      <w:r w:rsidRPr="006D399A">
        <w:rPr>
          <w:rFonts w:ascii="Bookman Old Style" w:hAnsi="Bookman Old Style" w:cs="Bookman Old Style"/>
        </w:rPr>
        <w:t>At</w:t>
      </w:r>
      <w:proofErr w:type="gramEnd"/>
      <w:r w:rsidRPr="006D399A">
        <w:rPr>
          <w:rFonts w:ascii="Bookman Old Style" w:hAnsi="Bookman Old Style" w:cs="Bookman Old Style"/>
        </w:rPr>
        <w:t xml:space="preserve"> </w:t>
      </w:r>
      <w:r w:rsidR="00BA043D">
        <w:rPr>
          <w:rFonts w:ascii="Bookman Old Style" w:hAnsi="Bookman Old Style" w:cs="Bookman Old Style"/>
        </w:rPr>
        <w:t>September</w:t>
      </w:r>
      <w:r w:rsidRPr="006D399A">
        <w:rPr>
          <w:rFonts w:ascii="Bookman Old Style" w:hAnsi="Bookman Old Style" w:cs="Bookman Old Style"/>
        </w:rPr>
        <w:t xml:space="preserve"> 3</w:t>
      </w:r>
      <w:r w:rsidR="00BA043D">
        <w:rPr>
          <w:rFonts w:ascii="Bookman Old Style" w:hAnsi="Bookman Old Style" w:cs="Bookman Old Style"/>
        </w:rPr>
        <w:t>0</w:t>
      </w:r>
      <w:r w:rsidRPr="006D399A">
        <w:rPr>
          <w:rFonts w:ascii="Bookman Old Style" w:hAnsi="Bookman Old Style" w:cs="Bookman Old Style"/>
        </w:rPr>
        <w:t xml:space="preserve">, </w:t>
      </w:r>
      <w:proofErr w:type="gramStart"/>
      <w:r w:rsidRPr="006D399A">
        <w:rPr>
          <w:rFonts w:ascii="Bookman Old Style" w:hAnsi="Bookman Old Style" w:cs="Bookman Old Style"/>
        </w:rPr>
        <w:t>202</w:t>
      </w:r>
      <w:r w:rsidR="00BD1556">
        <w:rPr>
          <w:rFonts w:ascii="Bookman Old Style" w:hAnsi="Bookman Old Style" w:cs="Bookman Old Style"/>
        </w:rPr>
        <w:t>5</w:t>
      </w:r>
      <w:proofErr w:type="gramEnd"/>
      <w:r w:rsidRPr="006D399A">
        <w:rPr>
          <w:rFonts w:ascii="Bookman Old Style" w:hAnsi="Bookman Old Style" w:cs="Bookman Old Style"/>
        </w:rPr>
        <w:t xml:space="preserve"> </w:t>
      </w:r>
      <w:r w:rsidRPr="005018E2">
        <w:rPr>
          <w:rFonts w:ascii="Bookman Old Style" w:hAnsi="Bookman Old Style" w:cs="Bookman Old Style"/>
        </w:rPr>
        <w:t>total assets were $</w:t>
      </w:r>
      <w:r w:rsidR="00586CEE" w:rsidRPr="005018E2">
        <w:rPr>
          <w:rFonts w:ascii="Bookman Old Style" w:hAnsi="Bookman Old Style" w:cs="Bookman Old Style"/>
        </w:rPr>
        <w:t>2,</w:t>
      </w:r>
      <w:r w:rsidR="00BD1556">
        <w:rPr>
          <w:rFonts w:ascii="Bookman Old Style" w:hAnsi="Bookman Old Style" w:cs="Bookman Old Style"/>
        </w:rPr>
        <w:t>266</w:t>
      </w:r>
      <w:r w:rsidR="006832DB" w:rsidRPr="005018E2">
        <w:rPr>
          <w:rFonts w:ascii="Bookman Old Style" w:hAnsi="Bookman Old Style" w:cs="Bookman Old Style"/>
        </w:rPr>
        <w:t>.</w:t>
      </w:r>
      <w:r w:rsidR="00BD1556">
        <w:rPr>
          <w:rFonts w:ascii="Bookman Old Style" w:hAnsi="Bookman Old Style" w:cs="Bookman Old Style"/>
        </w:rPr>
        <w:t>2</w:t>
      </w:r>
      <w:r w:rsidRPr="005018E2">
        <w:rPr>
          <w:rFonts w:ascii="Bookman Old Style" w:hAnsi="Bookman Old Style" w:cs="Bookman Old Style"/>
        </w:rPr>
        <w:t>m (</w:t>
      </w:r>
      <w:r w:rsidR="009F6DF1" w:rsidRPr="005018E2">
        <w:rPr>
          <w:rFonts w:ascii="Bookman Old Style" w:hAnsi="Bookman Old Style" w:cs="Bookman Old Style"/>
        </w:rPr>
        <w:t xml:space="preserve">March 31, </w:t>
      </w:r>
      <w:r w:rsidRPr="005018E2">
        <w:rPr>
          <w:rFonts w:ascii="Bookman Old Style" w:hAnsi="Bookman Old Style" w:cs="Bookman Old Style"/>
        </w:rPr>
        <w:t>20</w:t>
      </w:r>
      <w:r w:rsidR="0071012F" w:rsidRPr="005018E2">
        <w:rPr>
          <w:rFonts w:ascii="Bookman Old Style" w:hAnsi="Bookman Old Style" w:cs="Bookman Old Style"/>
        </w:rPr>
        <w:t>2</w:t>
      </w:r>
      <w:r w:rsidR="00BD1556">
        <w:rPr>
          <w:rFonts w:ascii="Bookman Old Style" w:hAnsi="Bookman Old Style" w:cs="Bookman Old Style"/>
        </w:rPr>
        <w:t>5</w:t>
      </w:r>
      <w:r w:rsidRPr="005018E2">
        <w:rPr>
          <w:rFonts w:ascii="Bookman Old Style" w:hAnsi="Bookman Old Style" w:cs="Bookman Old Style"/>
        </w:rPr>
        <w:t xml:space="preserve"> - $</w:t>
      </w:r>
      <w:r w:rsidR="000A046E" w:rsidRPr="005018E2">
        <w:rPr>
          <w:rFonts w:ascii="Bookman Old Style" w:hAnsi="Bookman Old Style" w:cs="Bookman Old Style"/>
        </w:rPr>
        <w:t>2,</w:t>
      </w:r>
      <w:r w:rsidR="00BD1556">
        <w:rPr>
          <w:rFonts w:ascii="Bookman Old Style" w:hAnsi="Bookman Old Style" w:cs="Bookman Old Style"/>
        </w:rPr>
        <w:t>249</w:t>
      </w:r>
      <w:r w:rsidR="000A046E" w:rsidRPr="005018E2">
        <w:rPr>
          <w:rFonts w:ascii="Bookman Old Style" w:hAnsi="Bookman Old Style" w:cs="Bookman Old Style"/>
        </w:rPr>
        <w:t>.</w:t>
      </w:r>
      <w:r w:rsidR="008F0111">
        <w:rPr>
          <w:rFonts w:ascii="Bookman Old Style" w:hAnsi="Bookman Old Style" w:cs="Bookman Old Style"/>
        </w:rPr>
        <w:t>4</w:t>
      </w:r>
      <w:r w:rsidRPr="005018E2">
        <w:rPr>
          <w:rFonts w:ascii="Bookman Old Style" w:hAnsi="Bookman Old Style" w:cs="Bookman Old Style"/>
        </w:rPr>
        <w:t>m) and net assets were $</w:t>
      </w:r>
      <w:r w:rsidR="00586CEE" w:rsidRPr="005018E2">
        <w:rPr>
          <w:rFonts w:ascii="Bookman Old Style" w:hAnsi="Bookman Old Style" w:cs="Bookman Old Style"/>
        </w:rPr>
        <w:t>1,</w:t>
      </w:r>
      <w:r w:rsidR="00292E93" w:rsidRPr="005018E2">
        <w:rPr>
          <w:rFonts w:ascii="Bookman Old Style" w:hAnsi="Bookman Old Style" w:cs="Bookman Old Style"/>
        </w:rPr>
        <w:t>1</w:t>
      </w:r>
      <w:r w:rsidR="005F42D4">
        <w:rPr>
          <w:rFonts w:ascii="Bookman Old Style" w:hAnsi="Bookman Old Style" w:cs="Bookman Old Style"/>
        </w:rPr>
        <w:t>79</w:t>
      </w:r>
      <w:r w:rsidR="00064B58" w:rsidRPr="005018E2">
        <w:rPr>
          <w:rFonts w:ascii="Bookman Old Style" w:hAnsi="Bookman Old Style" w:cs="Bookman Old Style"/>
        </w:rPr>
        <w:t>.</w:t>
      </w:r>
      <w:r w:rsidR="005F42D4">
        <w:rPr>
          <w:rFonts w:ascii="Bookman Old Style" w:hAnsi="Bookman Old Style" w:cs="Bookman Old Style"/>
        </w:rPr>
        <w:t>8</w:t>
      </w:r>
      <w:r w:rsidRPr="005018E2">
        <w:rPr>
          <w:rFonts w:ascii="Bookman Old Style" w:hAnsi="Bookman Old Style" w:cs="Bookman Old Style"/>
        </w:rPr>
        <w:t>m (</w:t>
      </w:r>
      <w:r w:rsidR="006A22D8" w:rsidRPr="005018E2">
        <w:rPr>
          <w:rFonts w:ascii="Bookman Old Style" w:hAnsi="Bookman Old Style" w:cs="Bookman Old Style"/>
        </w:rPr>
        <w:t>March 31, 202</w:t>
      </w:r>
      <w:r w:rsidR="005F42D4">
        <w:rPr>
          <w:rFonts w:ascii="Bookman Old Style" w:hAnsi="Bookman Old Style" w:cs="Bookman Old Style"/>
        </w:rPr>
        <w:t>5</w:t>
      </w:r>
      <w:r w:rsidRPr="005018E2">
        <w:rPr>
          <w:rFonts w:ascii="Bookman Old Style" w:hAnsi="Bookman Old Style" w:cs="Bookman Old Style"/>
        </w:rPr>
        <w:t xml:space="preserve"> - $</w:t>
      </w:r>
      <w:r w:rsidR="000A046E" w:rsidRPr="005018E2">
        <w:rPr>
          <w:rFonts w:ascii="Bookman Old Style" w:hAnsi="Bookman Old Style" w:cs="Bookman Old Style"/>
        </w:rPr>
        <w:t>1,</w:t>
      </w:r>
      <w:r w:rsidR="005F42D4">
        <w:rPr>
          <w:rFonts w:ascii="Bookman Old Style" w:hAnsi="Bookman Old Style" w:cs="Bookman Old Style"/>
        </w:rPr>
        <w:t>144</w:t>
      </w:r>
      <w:r w:rsidR="000A046E" w:rsidRPr="005018E2">
        <w:rPr>
          <w:rFonts w:ascii="Bookman Old Style" w:hAnsi="Bookman Old Style" w:cs="Bookman Old Style"/>
        </w:rPr>
        <w:t>.</w:t>
      </w:r>
      <w:r w:rsidR="005F42D4">
        <w:rPr>
          <w:rFonts w:ascii="Bookman Old Style" w:hAnsi="Bookman Old Style" w:cs="Bookman Old Style"/>
        </w:rPr>
        <w:t>6</w:t>
      </w:r>
      <w:r w:rsidRPr="005018E2">
        <w:rPr>
          <w:rFonts w:ascii="Bookman Old Style" w:hAnsi="Bookman Old Style" w:cs="Bookman Old Style"/>
        </w:rPr>
        <w:t>m).</w:t>
      </w:r>
    </w:p>
    <w:p w14:paraId="0F3C0C1C" w14:textId="77777777" w:rsidR="006D399A" w:rsidRPr="006D399A" w:rsidRDefault="006D399A" w:rsidP="006D399A">
      <w:pPr>
        <w:widowControl w:val="0"/>
        <w:autoSpaceDE w:val="0"/>
        <w:autoSpaceDN w:val="0"/>
        <w:adjustRightInd w:val="0"/>
        <w:spacing w:before="33"/>
        <w:ind w:right="-20"/>
        <w:jc w:val="both"/>
        <w:rPr>
          <w:rFonts w:ascii="Bookman Old Style" w:hAnsi="Bookman Old Style" w:cs="Bookman Old Style"/>
        </w:rPr>
      </w:pPr>
    </w:p>
    <w:p w14:paraId="0DA945C6" w14:textId="6B6DC631" w:rsidR="006D399A" w:rsidRPr="006D399A" w:rsidRDefault="006D399A" w:rsidP="006D399A">
      <w:pPr>
        <w:jc w:val="both"/>
        <w:rPr>
          <w:rFonts w:ascii="Bookman Old Style" w:eastAsia="Times New Roman" w:hAnsi="Bookman Old Style"/>
          <w:color w:val="000000"/>
        </w:rPr>
      </w:pPr>
      <w:r w:rsidRPr="006D399A">
        <w:rPr>
          <w:rFonts w:ascii="Bookman Old Style" w:hAnsi="Bookman Old Style" w:cs="Bookman Old Style"/>
        </w:rPr>
        <w:t xml:space="preserve">A copy of the </w:t>
      </w:r>
      <w:r w:rsidR="005018E2">
        <w:rPr>
          <w:rFonts w:ascii="Bookman Old Style" w:hAnsi="Bookman Old Style" w:cs="Bookman Old Style"/>
        </w:rPr>
        <w:t>Half-Year Results</w:t>
      </w:r>
      <w:r w:rsidRPr="006D399A">
        <w:rPr>
          <w:rFonts w:ascii="Bookman Old Style" w:hAnsi="Bookman Old Style" w:cs="Bookman Old Style"/>
        </w:rPr>
        <w:t xml:space="preserve"> will be made available for download from the Company’s website: </w:t>
      </w:r>
      <w:hyperlink r:id="rId4" w:history="1">
        <w:r w:rsidRPr="006D399A">
          <w:rPr>
            <w:rStyle w:val="Hyperlink"/>
            <w:rFonts w:ascii="Bookman Old Style" w:hAnsi="Bookman Old Style" w:cs="Bookman Old Style"/>
          </w:rPr>
          <w:t xml:space="preserve">http://www.wihl.com </w:t>
        </w:r>
      </w:hyperlink>
      <w:r w:rsidRPr="006D399A">
        <w:rPr>
          <w:rFonts w:ascii="Bookman Old Style" w:hAnsi="Bookman Old Style" w:cs="Bookman Old Style"/>
        </w:rPr>
        <w:t>or from the Company’s Listing Sponsor,</w:t>
      </w:r>
      <w:r w:rsidR="00662E96">
        <w:rPr>
          <w:rFonts w:ascii="Bookman Old Style" w:hAnsi="Bookman Old Style" w:cs="Bookman Old Style"/>
        </w:rPr>
        <w:t xml:space="preserve"> </w:t>
      </w:r>
      <w:proofErr w:type="spellStart"/>
      <w:r w:rsidRPr="006D399A">
        <w:rPr>
          <w:rFonts w:ascii="Bookman Old Style" w:eastAsia="Times New Roman" w:hAnsi="Bookman Old Style"/>
          <w:color w:val="000000"/>
        </w:rPr>
        <w:t>Ocorian</w:t>
      </w:r>
      <w:proofErr w:type="spellEnd"/>
      <w:r w:rsidRPr="006D399A">
        <w:rPr>
          <w:rFonts w:ascii="Bookman Old Style" w:eastAsia="Times New Roman" w:hAnsi="Bookman Old Style"/>
          <w:color w:val="000000"/>
        </w:rPr>
        <w:t xml:space="preserve"> Securities (Bermuda) Limited of Victoria Place, 5th Floor, 31 Victoria Street, Hamilton, HM GX, Bermuda.</w:t>
      </w:r>
    </w:p>
    <w:p w14:paraId="31E667DD" w14:textId="77777777" w:rsidR="006D399A" w:rsidRPr="006D399A" w:rsidRDefault="006D399A" w:rsidP="006D399A">
      <w:pPr>
        <w:widowControl w:val="0"/>
        <w:autoSpaceDE w:val="0"/>
        <w:autoSpaceDN w:val="0"/>
        <w:adjustRightInd w:val="0"/>
        <w:spacing w:before="33"/>
        <w:ind w:right="-20"/>
        <w:jc w:val="both"/>
        <w:rPr>
          <w:rFonts w:ascii="Bookman Old Style" w:hAnsi="Bookman Old Style" w:cs="Bookman Old Style"/>
        </w:rPr>
      </w:pPr>
    </w:p>
    <w:p w14:paraId="6F2B6632" w14:textId="77777777" w:rsidR="006D399A" w:rsidRPr="006D399A" w:rsidRDefault="006D399A" w:rsidP="006D399A">
      <w:pPr>
        <w:widowControl w:val="0"/>
        <w:autoSpaceDE w:val="0"/>
        <w:autoSpaceDN w:val="0"/>
        <w:adjustRightInd w:val="0"/>
        <w:spacing w:before="33"/>
        <w:ind w:left="40" w:right="-20"/>
        <w:jc w:val="both"/>
        <w:rPr>
          <w:rFonts w:ascii="Bookman Old Style" w:hAnsi="Bookman Old Style" w:cs="Bookman Old Style"/>
        </w:rPr>
      </w:pPr>
    </w:p>
    <w:p w14:paraId="6EFC6EFE" w14:textId="77777777" w:rsidR="006D399A" w:rsidRPr="006D399A" w:rsidRDefault="006D399A" w:rsidP="006D399A">
      <w:pPr>
        <w:widowControl w:val="0"/>
        <w:autoSpaceDE w:val="0"/>
        <w:autoSpaceDN w:val="0"/>
        <w:adjustRightInd w:val="0"/>
        <w:spacing w:before="33"/>
        <w:ind w:left="40" w:right="-20"/>
        <w:jc w:val="both"/>
        <w:rPr>
          <w:rFonts w:ascii="Bookman Old Style" w:hAnsi="Bookman Old Style" w:cs="Bookman Old Style"/>
        </w:rPr>
      </w:pPr>
      <w:r w:rsidRPr="006D399A">
        <w:rPr>
          <w:rFonts w:ascii="Bookman Old Style" w:hAnsi="Bookman Old Style" w:cs="Bookman Old Style"/>
        </w:rPr>
        <w:t>Background</w:t>
      </w:r>
    </w:p>
    <w:p w14:paraId="653AF697" w14:textId="77777777" w:rsidR="006D399A" w:rsidRPr="006D399A" w:rsidRDefault="006D399A" w:rsidP="006D399A">
      <w:pPr>
        <w:widowControl w:val="0"/>
        <w:autoSpaceDE w:val="0"/>
        <w:autoSpaceDN w:val="0"/>
        <w:adjustRightInd w:val="0"/>
        <w:spacing w:before="33" w:line="247" w:lineRule="auto"/>
        <w:ind w:left="40" w:right="130"/>
        <w:jc w:val="both"/>
        <w:rPr>
          <w:rFonts w:ascii="Bookman Old Style" w:hAnsi="Bookman Old Style" w:cs="Bookman Old Style"/>
          <w:spacing w:val="-3"/>
        </w:rPr>
      </w:pPr>
    </w:p>
    <w:p w14:paraId="28A2EE8D" w14:textId="77777777" w:rsidR="00E00228" w:rsidRPr="00C261F2" w:rsidRDefault="00E00228" w:rsidP="00E00228">
      <w:pPr>
        <w:pStyle w:val="NormalWeb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lang w:eastAsia="x-none"/>
        </w:rPr>
      </w:pPr>
      <w:r w:rsidRPr="00C261F2">
        <w:rPr>
          <w:rFonts w:ascii="Bookman Old Style" w:hAnsi="Bookman Old Style" w:cs="Arial"/>
          <w:lang w:eastAsia="x-none"/>
        </w:rPr>
        <w:t xml:space="preserve">Waterloo Investment Holdings Limited is a BVI business company with registered number 1628508 and registered office at </w:t>
      </w:r>
      <w:proofErr w:type="spellStart"/>
      <w:r w:rsidRPr="00C261F2">
        <w:rPr>
          <w:rFonts w:ascii="Bookman Old Style" w:hAnsi="Bookman Old Style" w:cs="Arial"/>
          <w:lang w:eastAsia="x-none"/>
        </w:rPr>
        <w:t>Craigmuir</w:t>
      </w:r>
      <w:proofErr w:type="spellEnd"/>
      <w:r w:rsidRPr="00C261F2">
        <w:rPr>
          <w:rFonts w:ascii="Bookman Old Style" w:hAnsi="Bookman Old Style" w:cs="Arial"/>
          <w:lang w:eastAsia="x-none"/>
        </w:rPr>
        <w:t xml:space="preserve"> Chambers, Road Town, Tortola, British Virgin Islands (“Waterloo” or "WIHL").</w:t>
      </w:r>
    </w:p>
    <w:p w14:paraId="389E2B1D" w14:textId="26E8D07A" w:rsidR="00584930" w:rsidRDefault="00E00228" w:rsidP="00584930">
      <w:pPr>
        <w:pStyle w:val="NormalWeb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lang w:eastAsia="x-none"/>
        </w:rPr>
      </w:pPr>
      <w:r w:rsidRPr="00C261F2">
        <w:rPr>
          <w:rFonts w:ascii="Bookman Old Style" w:hAnsi="Bookman Old Style" w:cs="Arial"/>
          <w:lang w:eastAsia="x-none"/>
        </w:rPr>
        <w:t xml:space="preserve">WIHL is an </w:t>
      </w:r>
      <w:r w:rsidRPr="008015F7">
        <w:rPr>
          <w:rFonts w:ascii="Bookman Old Style" w:hAnsi="Bookman Old Style" w:cs="Arial"/>
          <w:lang w:eastAsia="x-none"/>
        </w:rPr>
        <w:t xml:space="preserve">international company with significant investments in the Caribbean and </w:t>
      </w:r>
      <w:r w:rsidR="00C91672" w:rsidRPr="008015F7">
        <w:rPr>
          <w:rFonts w:ascii="Bookman Old Style" w:hAnsi="Bookman Old Style" w:cs="Arial"/>
          <w:lang w:eastAsia="x-none"/>
        </w:rPr>
        <w:t>Latin</w:t>
      </w:r>
      <w:r w:rsidRPr="008015F7">
        <w:rPr>
          <w:rFonts w:ascii="Bookman Old Style" w:hAnsi="Bookman Old Style" w:cs="Arial"/>
          <w:lang w:eastAsia="x-none"/>
        </w:rPr>
        <w:t xml:space="preserve"> America.  Its operating businesses are mainly concentrated in </w:t>
      </w:r>
      <w:r w:rsidR="00C91672" w:rsidRPr="008015F7">
        <w:rPr>
          <w:rFonts w:ascii="Bookman Old Style" w:hAnsi="Bookman Old Style" w:cs="Arial"/>
          <w:lang w:eastAsia="x-none"/>
        </w:rPr>
        <w:t xml:space="preserve">the </w:t>
      </w:r>
      <w:r w:rsidRPr="008015F7">
        <w:rPr>
          <w:rFonts w:ascii="Bookman Old Style" w:hAnsi="Bookman Old Style" w:cs="Arial"/>
          <w:lang w:eastAsia="x-none"/>
        </w:rPr>
        <w:t>finance</w:t>
      </w:r>
      <w:r w:rsidR="00662E96" w:rsidRPr="008015F7">
        <w:rPr>
          <w:rFonts w:ascii="Bookman Old Style" w:hAnsi="Bookman Old Style" w:cs="Arial"/>
          <w:lang w:eastAsia="x-none"/>
        </w:rPr>
        <w:t xml:space="preserve"> and</w:t>
      </w:r>
      <w:r w:rsidRPr="008015F7">
        <w:rPr>
          <w:rFonts w:ascii="Bookman Old Style" w:hAnsi="Bookman Old Style" w:cs="Arial"/>
          <w:lang w:eastAsia="x-none"/>
        </w:rPr>
        <w:t xml:space="preserve"> hospitality sectors of Belize and the Turks and Caicos Islands.</w:t>
      </w:r>
    </w:p>
    <w:p w14:paraId="6B79FF02" w14:textId="77777777" w:rsidR="00584930" w:rsidRPr="008015F7" w:rsidRDefault="00584930" w:rsidP="00584930">
      <w:pPr>
        <w:pStyle w:val="NormalWeb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lang w:eastAsia="x-none"/>
        </w:rPr>
      </w:pPr>
    </w:p>
    <w:p w14:paraId="49ADE3B6" w14:textId="57460120" w:rsidR="006D399A" w:rsidRPr="006D399A" w:rsidRDefault="00E00228" w:rsidP="005849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sz w:val="28"/>
          <w:szCs w:val="28"/>
        </w:rPr>
      </w:pPr>
      <w:r w:rsidRPr="008015F7">
        <w:rPr>
          <w:rFonts w:ascii="Bookman Old Style" w:hAnsi="Bookman Old Style" w:cs="Arial"/>
          <w:lang w:eastAsia="x-none"/>
        </w:rPr>
        <w:t>Waterloo's principal banking subsidiaries comprise of The Belize Bank Limited and Belize Bank International Limited in Belize and British Caribbean Bank Limited in the Turks and Caicos Islands.</w:t>
      </w:r>
      <w:r w:rsidR="00662E96" w:rsidRPr="008015F7">
        <w:rPr>
          <w:rFonts w:ascii="Bookman Old Style" w:hAnsi="Bookman Old Style" w:cs="Arial"/>
          <w:lang w:eastAsia="x-none"/>
        </w:rPr>
        <w:t xml:space="preserve"> </w:t>
      </w:r>
      <w:r w:rsidRPr="008015F7">
        <w:rPr>
          <w:rFonts w:ascii="Bookman Old Style" w:hAnsi="Bookman Old Style" w:cs="Arial"/>
          <w:lang w:eastAsia="x-none"/>
        </w:rPr>
        <w:t>Belize Bank is the market leader in Belize where it is the largest, full service commercial and retail banking operation in the country</w:t>
      </w:r>
      <w:r w:rsidR="00662E96" w:rsidRPr="008015F7">
        <w:rPr>
          <w:rFonts w:ascii="Bookman Old Style" w:hAnsi="Bookman Old Style" w:cs="Arial"/>
          <w:lang w:eastAsia="x-none"/>
        </w:rPr>
        <w:t>,</w:t>
      </w:r>
      <w:r w:rsidRPr="008015F7">
        <w:rPr>
          <w:rFonts w:ascii="Bookman Old Style" w:hAnsi="Bookman Old Style" w:cs="Arial"/>
          <w:lang w:eastAsia="x-none"/>
        </w:rPr>
        <w:t xml:space="preserve"> with </w:t>
      </w:r>
      <w:r w:rsidR="00662E96" w:rsidRPr="008015F7">
        <w:rPr>
          <w:rFonts w:ascii="Bookman Old Style" w:hAnsi="Bookman Old Style" w:cs="Arial"/>
          <w:lang w:eastAsia="x-none"/>
        </w:rPr>
        <w:t>twelve</w:t>
      </w:r>
      <w:r w:rsidRPr="008015F7">
        <w:rPr>
          <w:rFonts w:ascii="Bookman Old Style" w:hAnsi="Bookman Old Style" w:cs="Arial"/>
          <w:lang w:eastAsia="x-none"/>
        </w:rPr>
        <w:t xml:space="preserve"> branches. Belize Bank International is an international bank offering services to international clients. British Caribbean Bank provides banking and</w:t>
      </w:r>
      <w:r w:rsidRPr="00C261F2">
        <w:rPr>
          <w:rFonts w:ascii="Bookman Old Style" w:hAnsi="Bookman Old Style" w:cs="Arial"/>
          <w:lang w:eastAsia="x-none"/>
        </w:rPr>
        <w:t xml:space="preserve"> investment services to both local and international clientele in Turks and Caicos.</w:t>
      </w:r>
    </w:p>
    <w:p w14:paraId="680D4454" w14:textId="77777777" w:rsidR="00E00228" w:rsidRDefault="00E00228" w:rsidP="006D399A">
      <w:pPr>
        <w:widowControl w:val="0"/>
        <w:autoSpaceDE w:val="0"/>
        <w:autoSpaceDN w:val="0"/>
        <w:adjustRightInd w:val="0"/>
        <w:ind w:left="40" w:right="6027"/>
        <w:jc w:val="both"/>
        <w:rPr>
          <w:rFonts w:ascii="Bookman Old Style" w:hAnsi="Bookman Old Style" w:cs="Bookman Old Style"/>
        </w:rPr>
      </w:pPr>
    </w:p>
    <w:p w14:paraId="2F05AAE3" w14:textId="20CCB375" w:rsidR="006D399A" w:rsidRPr="006D399A" w:rsidRDefault="006D399A" w:rsidP="006D399A">
      <w:pPr>
        <w:widowControl w:val="0"/>
        <w:autoSpaceDE w:val="0"/>
        <w:autoSpaceDN w:val="0"/>
        <w:adjustRightInd w:val="0"/>
        <w:ind w:left="40" w:right="6027"/>
        <w:jc w:val="both"/>
        <w:rPr>
          <w:rFonts w:ascii="Bookman Old Style" w:hAnsi="Bookman Old Style" w:cs="Bookman Old Style"/>
        </w:rPr>
      </w:pPr>
      <w:r w:rsidRPr="006D399A">
        <w:rPr>
          <w:rFonts w:ascii="Bookman Old Style" w:hAnsi="Bookman Old Style" w:cs="Bookman Old Style"/>
        </w:rPr>
        <w:t>For further information contact:</w:t>
      </w:r>
    </w:p>
    <w:p w14:paraId="0779A447" w14:textId="77777777" w:rsidR="006D399A" w:rsidRPr="006D399A" w:rsidRDefault="006D399A" w:rsidP="006D399A">
      <w:pPr>
        <w:widowControl w:val="0"/>
        <w:autoSpaceDE w:val="0"/>
        <w:autoSpaceDN w:val="0"/>
        <w:adjustRightInd w:val="0"/>
        <w:spacing w:before="20" w:line="260" w:lineRule="exact"/>
        <w:jc w:val="both"/>
        <w:rPr>
          <w:rFonts w:ascii="Bookman Old Style" w:hAnsi="Bookman Old Style" w:cs="Bookman Old Style"/>
          <w:sz w:val="26"/>
          <w:szCs w:val="26"/>
        </w:rPr>
      </w:pPr>
    </w:p>
    <w:p w14:paraId="609FFB27" w14:textId="77777777" w:rsidR="006D399A" w:rsidRPr="004677C8" w:rsidRDefault="006D399A" w:rsidP="006D399A">
      <w:pPr>
        <w:widowControl w:val="0"/>
        <w:autoSpaceDE w:val="0"/>
        <w:autoSpaceDN w:val="0"/>
        <w:adjustRightInd w:val="0"/>
        <w:ind w:left="40" w:right="57"/>
        <w:jc w:val="both"/>
        <w:rPr>
          <w:rFonts w:ascii="Bookman Old Style" w:hAnsi="Bookman Old Style" w:cs="Bookman Old Style"/>
        </w:rPr>
      </w:pPr>
      <w:r w:rsidRPr="006D399A">
        <w:rPr>
          <w:rFonts w:ascii="Bookman Old Style" w:hAnsi="Bookman Old Style" w:cs="Bookman Old Style"/>
        </w:rPr>
        <w:t xml:space="preserve">Waterloo  </w:t>
      </w:r>
      <w:r w:rsidRPr="006D399A">
        <w:rPr>
          <w:rFonts w:ascii="Bookman Old Style" w:hAnsi="Bookman Old Style" w:cs="Bookman Old Style"/>
          <w:spacing w:val="4"/>
        </w:rPr>
        <w:t xml:space="preserve"> </w:t>
      </w:r>
      <w:r w:rsidRPr="006D399A">
        <w:rPr>
          <w:rFonts w:ascii="Bookman Old Style" w:hAnsi="Bookman Old Style" w:cs="Bookman Old Style"/>
        </w:rPr>
        <w:t xml:space="preserve">Investment  </w:t>
      </w:r>
      <w:r w:rsidRPr="006D399A">
        <w:rPr>
          <w:rFonts w:ascii="Bookman Old Style" w:hAnsi="Bookman Old Style" w:cs="Bookman Old Style"/>
          <w:spacing w:val="4"/>
        </w:rPr>
        <w:t xml:space="preserve"> </w:t>
      </w:r>
      <w:r w:rsidRPr="006D399A">
        <w:rPr>
          <w:rFonts w:ascii="Bookman Old Style" w:hAnsi="Bookman Old Style" w:cs="Bookman Old Style"/>
        </w:rPr>
        <w:t xml:space="preserve">Holdings  </w:t>
      </w:r>
      <w:r w:rsidRPr="006D399A">
        <w:rPr>
          <w:rFonts w:ascii="Bookman Old Style" w:hAnsi="Bookman Old Style" w:cs="Bookman Old Style"/>
          <w:spacing w:val="4"/>
        </w:rPr>
        <w:t xml:space="preserve"> </w:t>
      </w:r>
      <w:r w:rsidRPr="004677C8">
        <w:rPr>
          <w:rFonts w:ascii="Bookman Old Style" w:hAnsi="Bookman Old Style" w:cs="Bookman Old Style"/>
        </w:rPr>
        <w:t xml:space="preserve">Limited  </w:t>
      </w:r>
      <w:r w:rsidRPr="004677C8">
        <w:rPr>
          <w:rFonts w:ascii="Bookman Old Style" w:hAnsi="Bookman Old Style" w:cs="Bookman Old Style"/>
          <w:spacing w:val="4"/>
        </w:rPr>
        <w:t xml:space="preserve"> </w:t>
      </w:r>
      <w:r w:rsidRPr="004677C8">
        <w:rPr>
          <w:rFonts w:ascii="Bookman Old Style" w:hAnsi="Bookman Old Style" w:cs="Bookman Old Style"/>
        </w:rPr>
        <w:t xml:space="preserve">at  </w:t>
      </w:r>
      <w:r w:rsidRPr="004677C8">
        <w:rPr>
          <w:rFonts w:ascii="Bookman Old Style" w:hAnsi="Bookman Old Style" w:cs="Bookman Old Style"/>
          <w:spacing w:val="4"/>
        </w:rPr>
        <w:t xml:space="preserve"> </w:t>
      </w:r>
      <w:r w:rsidRPr="004677C8">
        <w:rPr>
          <w:rFonts w:ascii="Bookman Old Style" w:hAnsi="Bookman Old Style" w:cs="Bookman Old Style"/>
        </w:rPr>
        <w:t xml:space="preserve">101  </w:t>
      </w:r>
      <w:r w:rsidRPr="004677C8">
        <w:rPr>
          <w:rFonts w:ascii="Bookman Old Style" w:hAnsi="Bookman Old Style" w:cs="Bookman Old Style"/>
          <w:spacing w:val="4"/>
        </w:rPr>
        <w:t xml:space="preserve"> </w:t>
      </w:r>
      <w:r w:rsidRPr="004677C8">
        <w:rPr>
          <w:rFonts w:ascii="Bookman Old Style" w:hAnsi="Bookman Old Style" w:cs="Bookman Old Style"/>
        </w:rPr>
        <w:t xml:space="preserve">Governors  </w:t>
      </w:r>
      <w:r w:rsidRPr="004677C8">
        <w:rPr>
          <w:rFonts w:ascii="Bookman Old Style" w:hAnsi="Bookman Old Style" w:cs="Bookman Old Style"/>
          <w:spacing w:val="4"/>
        </w:rPr>
        <w:t xml:space="preserve"> </w:t>
      </w:r>
      <w:r w:rsidRPr="004677C8">
        <w:rPr>
          <w:rFonts w:ascii="Bookman Old Style" w:hAnsi="Bookman Old Style" w:cs="Bookman Old Style"/>
        </w:rPr>
        <w:t>Road, Leeward, Providenciales,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Turks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&amp;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Caicos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Islands,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B.W.I.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or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send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an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email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via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the</w:t>
      </w:r>
      <w:r w:rsidRPr="004677C8">
        <w:rPr>
          <w:rFonts w:ascii="Bookman Old Style" w:hAnsi="Bookman Old Style" w:cs="Bookman Old Style"/>
          <w:spacing w:val="2"/>
        </w:rPr>
        <w:t xml:space="preserve"> </w:t>
      </w:r>
      <w:r w:rsidRPr="004677C8">
        <w:rPr>
          <w:rFonts w:ascii="Bookman Old Style" w:hAnsi="Bookman Old Style" w:cs="Bookman Old Style"/>
        </w:rPr>
        <w:t>Company’s</w:t>
      </w:r>
    </w:p>
    <w:p w14:paraId="18718BEE" w14:textId="7472EC51" w:rsidR="00977619" w:rsidRPr="006D399A" w:rsidRDefault="006D399A" w:rsidP="006D399A">
      <w:pPr>
        <w:widowControl w:val="0"/>
        <w:autoSpaceDE w:val="0"/>
        <w:autoSpaceDN w:val="0"/>
        <w:adjustRightInd w:val="0"/>
        <w:ind w:left="40" w:right="-20"/>
        <w:jc w:val="both"/>
        <w:rPr>
          <w:rFonts w:ascii="Bookman Old Style" w:hAnsi="Bookman Old Style" w:cs="Bookman Old Style"/>
        </w:rPr>
      </w:pPr>
      <w:r w:rsidRPr="004677C8">
        <w:rPr>
          <w:rFonts w:ascii="Bookman Old Style" w:hAnsi="Bookman Old Style" w:cs="Bookman Old Style"/>
        </w:rPr>
        <w:t xml:space="preserve">web site </w:t>
      </w:r>
      <w:hyperlink r:id="rId5" w:history="1">
        <w:r w:rsidRPr="004677C8">
          <w:rPr>
            <w:rStyle w:val="Hyperlink"/>
            <w:rFonts w:ascii="Bookman Old Style" w:hAnsi="Bookman Old Style" w:cs="Bookman Old Style"/>
            <w:color w:val="auto"/>
          </w:rPr>
          <w:t>http://www</w:t>
        </w:r>
        <w:r w:rsidRPr="004677C8">
          <w:rPr>
            <w:rStyle w:val="Hyperlink"/>
            <w:rFonts w:ascii="Bookman Old Style" w:hAnsi="Bookman Old Style" w:cs="Bookman Old Style"/>
            <w:color w:val="auto"/>
            <w:spacing w:val="-1"/>
          </w:rPr>
          <w:t>.</w:t>
        </w:r>
        <w:r w:rsidRPr="004677C8">
          <w:rPr>
            <w:rStyle w:val="Hyperlink"/>
            <w:rFonts w:ascii="Bookman Old Style" w:hAnsi="Bookman Old Style" w:cs="Bookman Old Style"/>
            <w:color w:val="auto"/>
          </w:rPr>
          <w:t>wihl.com</w:t>
        </w:r>
        <w:r w:rsidRPr="004677C8">
          <w:rPr>
            <w:rStyle w:val="Hyperlink"/>
            <w:rFonts w:ascii="Bookman Old Style" w:hAnsi="Bookman Old Style" w:cs="Bookman Old Style"/>
            <w:color w:val="auto"/>
            <w:u w:val="none"/>
          </w:rPr>
          <w:t>.</w:t>
        </w:r>
      </w:hyperlink>
    </w:p>
    <w:p w14:paraId="5711EC85" w14:textId="77777777" w:rsidR="00977619" w:rsidRPr="006D399A" w:rsidRDefault="00977619" w:rsidP="006D399A">
      <w:pPr>
        <w:widowControl w:val="0"/>
        <w:autoSpaceDE w:val="0"/>
        <w:autoSpaceDN w:val="0"/>
        <w:adjustRightInd w:val="0"/>
        <w:ind w:left="40" w:right="-20"/>
        <w:jc w:val="both"/>
        <w:rPr>
          <w:rFonts w:ascii="Bookman Old Style" w:hAnsi="Bookman Old Style" w:cs="Bookman Old Style"/>
        </w:rPr>
        <w:sectPr w:rsidR="00977619" w:rsidRPr="006D399A" w:rsidSect="00977619">
          <w:pgSz w:w="12240" w:h="15840"/>
          <w:pgMar w:top="1300" w:right="940" w:bottom="280" w:left="1340" w:header="720" w:footer="720" w:gutter="0"/>
          <w:cols w:space="720"/>
          <w:noEndnote/>
        </w:sectPr>
      </w:pPr>
    </w:p>
    <w:p w14:paraId="65AB99F5" w14:textId="77777777" w:rsidR="00977619" w:rsidRDefault="00977619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69A11B69" w14:textId="6E64F572" w:rsidR="00AA21A2" w:rsidRDefault="00AA21A2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32290D7A" w14:textId="6BF6CCEC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76205E23" w14:textId="52C84DD7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695F04F3" w14:textId="7D4DC1EE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2B15B7A1" w14:textId="7B32722D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59532E9E" w14:textId="6730506B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4389FDBA" w14:textId="1FD78EC8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2B8D49B4" w14:textId="665136F6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54B65A86" w14:textId="72BBBABE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26F7F2BA" w14:textId="11278C09" w:rsidR="005F6B58" w:rsidRDefault="005F6B58" w:rsidP="00D51B85">
      <w:pPr>
        <w:widowControl w:val="0"/>
        <w:autoSpaceDE w:val="0"/>
        <w:autoSpaceDN w:val="0"/>
        <w:adjustRightInd w:val="0"/>
        <w:spacing w:before="13" w:line="200" w:lineRule="exact"/>
        <w:jc w:val="both"/>
        <w:rPr>
          <w:rFonts w:ascii="Bookman Old Style" w:hAnsi="Bookman Old Style" w:cs="Bookman Old Style"/>
          <w:sz w:val="20"/>
          <w:szCs w:val="20"/>
        </w:rPr>
      </w:pPr>
    </w:p>
    <w:p w14:paraId="3FA47F6E" w14:textId="77777777" w:rsidR="00922596" w:rsidRDefault="00922596" w:rsidP="00263A7C">
      <w:pPr>
        <w:pStyle w:val="BodyText3"/>
        <w:rPr>
          <w:rFonts w:ascii="Arial" w:hAnsi="Arial"/>
          <w:szCs w:val="24"/>
          <w:lang w:val="en-US"/>
        </w:rPr>
      </w:pPr>
    </w:p>
    <w:p w14:paraId="7C618ADD" w14:textId="77777777" w:rsidR="00922596" w:rsidRDefault="00922596" w:rsidP="00263A7C">
      <w:pPr>
        <w:pStyle w:val="BodyText3"/>
        <w:rPr>
          <w:rFonts w:ascii="Arial" w:hAnsi="Arial"/>
          <w:szCs w:val="24"/>
          <w:lang w:val="en-US"/>
        </w:rPr>
      </w:pPr>
    </w:p>
    <w:p w14:paraId="0A20BF85" w14:textId="24B9864A" w:rsidR="00263A7C" w:rsidRPr="00662E96" w:rsidRDefault="00263A7C" w:rsidP="00263A7C">
      <w:pPr>
        <w:pStyle w:val="BodyText3"/>
        <w:rPr>
          <w:rFonts w:ascii="Arial" w:hAnsi="Arial"/>
          <w:szCs w:val="24"/>
        </w:rPr>
      </w:pPr>
      <w:r w:rsidRPr="00662E96">
        <w:rPr>
          <w:rFonts w:ascii="Arial" w:hAnsi="Arial"/>
          <w:szCs w:val="24"/>
          <w:lang w:val="en-US"/>
        </w:rPr>
        <w:lastRenderedPageBreak/>
        <w:t>Waterloo Investment</w:t>
      </w:r>
      <w:r w:rsidRPr="00662E96">
        <w:rPr>
          <w:rFonts w:ascii="Arial" w:hAnsi="Arial"/>
          <w:szCs w:val="24"/>
        </w:rPr>
        <w:t xml:space="preserve"> Holdings Limited</w:t>
      </w:r>
    </w:p>
    <w:p w14:paraId="25600D69" w14:textId="77777777" w:rsidR="00263A7C" w:rsidRPr="00662E96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ascii="Arial" w:hAnsi="Arial"/>
        </w:rPr>
      </w:pPr>
      <w:r w:rsidRPr="00662E96">
        <w:t>Financial Information</w:t>
      </w:r>
    </w:p>
    <w:p w14:paraId="70EF428B" w14:textId="40998BDE" w:rsidR="00263A7C" w:rsidRPr="00662E96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</w:pPr>
      <w:r w:rsidRPr="00662E96">
        <w:t>Summarized Consolidated Balance Sheet (</w:t>
      </w:r>
      <w:r w:rsidR="004A207A">
        <w:t>un</w:t>
      </w:r>
      <w:r w:rsidRPr="00662E96">
        <w:t>audited)</w:t>
      </w:r>
    </w:p>
    <w:p w14:paraId="25D8C0B0" w14:textId="4BF61E15" w:rsidR="00263A7C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</w:pPr>
      <w:r w:rsidRPr="00662E96">
        <w:t>US dollars in millions</w:t>
      </w:r>
    </w:p>
    <w:p w14:paraId="172AF569" w14:textId="77777777" w:rsidR="007D00A0" w:rsidRPr="00662E96" w:rsidRDefault="007D00A0" w:rsidP="00263A7C">
      <w:pPr>
        <w:tabs>
          <w:tab w:val="decimal" w:pos="5760"/>
          <w:tab w:val="decimal" w:pos="6840"/>
          <w:tab w:val="decimal" w:pos="7200"/>
          <w:tab w:val="decimal" w:pos="8280"/>
        </w:tabs>
      </w:pPr>
    </w:p>
    <w:p w14:paraId="06B6774D" w14:textId="62E5E8F2" w:rsidR="00DD1972" w:rsidRPr="00E30BB9" w:rsidRDefault="001D24AF" w:rsidP="00E30BB9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ascii="Arial" w:hAnsi="Arial"/>
          <w:b/>
        </w:rPr>
      </w:pPr>
      <w:r w:rsidRPr="001D24AF">
        <w:rPr>
          <w:rFonts w:ascii="Arial" w:hAnsi="Arial"/>
          <w:noProof/>
        </w:rPr>
        <w:drawing>
          <wp:inline distT="0" distB="0" distL="0" distR="0" wp14:anchorId="29266ED2" wp14:editId="675DFA85">
            <wp:extent cx="6272784" cy="6460768"/>
            <wp:effectExtent l="0" t="0" r="0" b="0"/>
            <wp:docPr id="1857001556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01556" name="Picture 1" descr="A screen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2784" cy="64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939" w:rsidRPr="00A92939">
        <w:rPr>
          <w:rFonts w:ascii="Arial" w:hAnsi="Arial"/>
        </w:rPr>
        <w:t xml:space="preserve"> </w:t>
      </w:r>
      <w:r w:rsidR="00263A7C">
        <w:rPr>
          <w:rFonts w:ascii="Arial" w:hAnsi="Arial"/>
        </w:rPr>
        <w:br w:type="page"/>
      </w:r>
    </w:p>
    <w:p w14:paraId="59A29585" w14:textId="77777777" w:rsidR="00E3034B" w:rsidRPr="00662E96" w:rsidRDefault="00E3034B" w:rsidP="00E3034B">
      <w:pPr>
        <w:pStyle w:val="BodyText3"/>
        <w:rPr>
          <w:rFonts w:ascii="Arial" w:hAnsi="Arial"/>
          <w:szCs w:val="24"/>
        </w:rPr>
      </w:pPr>
      <w:r w:rsidRPr="00662E96">
        <w:rPr>
          <w:rFonts w:ascii="Arial" w:hAnsi="Arial"/>
          <w:szCs w:val="24"/>
          <w:lang w:val="en-US"/>
        </w:rPr>
        <w:lastRenderedPageBreak/>
        <w:t>Waterloo Investment</w:t>
      </w:r>
      <w:r w:rsidRPr="00662E96">
        <w:rPr>
          <w:rFonts w:ascii="Arial" w:hAnsi="Arial"/>
          <w:szCs w:val="24"/>
        </w:rPr>
        <w:t xml:space="preserve"> Holdings Limited</w:t>
      </w:r>
    </w:p>
    <w:p w14:paraId="4D4F00D5" w14:textId="77777777" w:rsidR="00E3034B" w:rsidRPr="00662E96" w:rsidRDefault="00E3034B" w:rsidP="00E3034B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ascii="Arial" w:hAnsi="Arial"/>
        </w:rPr>
      </w:pPr>
      <w:r w:rsidRPr="00662E96">
        <w:t>Financial Information</w:t>
      </w:r>
    </w:p>
    <w:p w14:paraId="6ADFCC55" w14:textId="53D39A8B" w:rsidR="00E3034B" w:rsidRPr="00662E96" w:rsidRDefault="00E3034B" w:rsidP="00E3034B">
      <w:pPr>
        <w:tabs>
          <w:tab w:val="decimal" w:pos="5760"/>
          <w:tab w:val="decimal" w:pos="6840"/>
          <w:tab w:val="decimal" w:pos="7200"/>
          <w:tab w:val="decimal" w:pos="8280"/>
        </w:tabs>
      </w:pPr>
      <w:r w:rsidRPr="00662E96">
        <w:t>Summarized Consolidated Balance Sheet</w:t>
      </w:r>
      <w:r>
        <w:t xml:space="preserve"> </w:t>
      </w:r>
      <w:r w:rsidRPr="00662E96">
        <w:t>(</w:t>
      </w:r>
      <w:r>
        <w:t>continued</w:t>
      </w:r>
      <w:r w:rsidRPr="00662E96">
        <w:t>)</w:t>
      </w:r>
    </w:p>
    <w:p w14:paraId="26AEDABB" w14:textId="77777777" w:rsidR="00E3034B" w:rsidRDefault="00E3034B" w:rsidP="00E3034B">
      <w:pPr>
        <w:tabs>
          <w:tab w:val="decimal" w:pos="5760"/>
          <w:tab w:val="decimal" w:pos="6840"/>
          <w:tab w:val="decimal" w:pos="7200"/>
          <w:tab w:val="decimal" w:pos="8280"/>
        </w:tabs>
      </w:pPr>
      <w:r w:rsidRPr="00662E96">
        <w:t>US dollars in millions</w:t>
      </w:r>
    </w:p>
    <w:p w14:paraId="66E0D043" w14:textId="77777777" w:rsidR="00E3034B" w:rsidRDefault="00E3034B" w:rsidP="00357C61">
      <w:pPr>
        <w:pStyle w:val="BodyText3"/>
        <w:jc w:val="left"/>
        <w:rPr>
          <w:rFonts w:ascii="Arial" w:hAnsi="Arial"/>
          <w:szCs w:val="24"/>
          <w:lang w:val="en-US"/>
        </w:rPr>
      </w:pPr>
    </w:p>
    <w:p w14:paraId="4DD9BF50" w14:textId="48E74B5E" w:rsidR="00DD1972" w:rsidRDefault="009A0987" w:rsidP="00357C61">
      <w:pPr>
        <w:pStyle w:val="BodyText3"/>
        <w:jc w:val="left"/>
        <w:rPr>
          <w:rFonts w:ascii="Arial" w:hAnsi="Arial"/>
          <w:szCs w:val="24"/>
          <w:lang w:val="en-US"/>
        </w:rPr>
      </w:pPr>
      <w:r w:rsidRPr="009A0987">
        <w:rPr>
          <w:rFonts w:ascii="Arial" w:hAnsi="Arial"/>
          <w:noProof/>
          <w:szCs w:val="24"/>
          <w:lang w:val="en-US"/>
        </w:rPr>
        <w:drawing>
          <wp:inline distT="0" distB="0" distL="0" distR="0" wp14:anchorId="6C43319C" wp14:editId="49D9F9C7">
            <wp:extent cx="6391656" cy="5223950"/>
            <wp:effectExtent l="0" t="0" r="0" b="0"/>
            <wp:docPr id="304782253" name="Picture 1" descr="A table of financial state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82253" name="Picture 1" descr="A table of financial statemen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656" cy="52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C54C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62B4A62E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1A4D7339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3AB5ADBF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6D690D84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7AA34597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0C65651A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58CF5616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4F06FA93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5C344EB4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19AE49C4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09752ABC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4C2EE556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0FD07383" w14:textId="77777777" w:rsidR="00DD1972" w:rsidRDefault="00DD1972" w:rsidP="00C91672">
      <w:pPr>
        <w:pStyle w:val="BodyText3"/>
        <w:rPr>
          <w:rFonts w:ascii="Arial" w:hAnsi="Arial"/>
          <w:szCs w:val="24"/>
          <w:lang w:val="en-US"/>
        </w:rPr>
      </w:pPr>
    </w:p>
    <w:p w14:paraId="22D01815" w14:textId="77777777" w:rsidR="00797F23" w:rsidRDefault="00797F23" w:rsidP="00C91672">
      <w:pPr>
        <w:pStyle w:val="BodyText3"/>
        <w:rPr>
          <w:rFonts w:ascii="Arial" w:hAnsi="Arial"/>
          <w:szCs w:val="24"/>
          <w:lang w:val="en-US"/>
        </w:rPr>
      </w:pPr>
    </w:p>
    <w:p w14:paraId="61902E8C" w14:textId="77777777" w:rsidR="00BC5CA1" w:rsidRDefault="00BC5CA1" w:rsidP="00C91672">
      <w:pPr>
        <w:pStyle w:val="BodyText3"/>
        <w:rPr>
          <w:rFonts w:ascii="Arial" w:hAnsi="Arial"/>
          <w:szCs w:val="24"/>
          <w:lang w:val="en-US"/>
        </w:rPr>
      </w:pPr>
    </w:p>
    <w:p w14:paraId="4399DB1B" w14:textId="68A6C994" w:rsidR="00C91672" w:rsidRPr="00662E96" w:rsidRDefault="00C91672" w:rsidP="00C91672">
      <w:pPr>
        <w:pStyle w:val="BodyText3"/>
        <w:rPr>
          <w:rFonts w:ascii="Arial" w:hAnsi="Arial"/>
          <w:szCs w:val="24"/>
        </w:rPr>
      </w:pPr>
      <w:r w:rsidRPr="00662E96">
        <w:rPr>
          <w:rFonts w:ascii="Arial" w:hAnsi="Arial"/>
          <w:szCs w:val="24"/>
          <w:lang w:val="en-US"/>
        </w:rPr>
        <w:lastRenderedPageBreak/>
        <w:t xml:space="preserve">Waterloo Investment </w:t>
      </w:r>
      <w:r w:rsidRPr="00662E96">
        <w:rPr>
          <w:rFonts w:ascii="Arial" w:hAnsi="Arial"/>
          <w:szCs w:val="24"/>
        </w:rPr>
        <w:t>Holdings Limited</w:t>
      </w:r>
    </w:p>
    <w:p w14:paraId="007772B4" w14:textId="77777777" w:rsidR="00C91672" w:rsidRPr="00662E96" w:rsidRDefault="00C91672" w:rsidP="00C91672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ascii="Arial" w:hAnsi="Arial"/>
        </w:rPr>
      </w:pPr>
      <w:r w:rsidRPr="00662E96">
        <w:t>Financial Information</w:t>
      </w:r>
    </w:p>
    <w:p w14:paraId="01781958" w14:textId="604DF14B" w:rsidR="00C91672" w:rsidRPr="00662E96" w:rsidRDefault="00C91672" w:rsidP="00C91672">
      <w:pPr>
        <w:tabs>
          <w:tab w:val="decimal" w:pos="5760"/>
          <w:tab w:val="decimal" w:pos="6840"/>
          <w:tab w:val="decimal" w:pos="7200"/>
          <w:tab w:val="decimal" w:pos="8280"/>
        </w:tabs>
      </w:pPr>
      <w:r w:rsidRPr="00662E96">
        <w:t>Summarized Consolidated Statements of Comprehensive Income (</w:t>
      </w:r>
      <w:r w:rsidR="00EB0197">
        <w:t>un</w:t>
      </w:r>
      <w:r w:rsidRPr="00662E96">
        <w:t>audited)</w:t>
      </w:r>
    </w:p>
    <w:p w14:paraId="7770F00D" w14:textId="77777777" w:rsidR="00C91672" w:rsidRPr="00662E96" w:rsidRDefault="00C91672" w:rsidP="00C91672">
      <w:pPr>
        <w:tabs>
          <w:tab w:val="decimal" w:pos="5760"/>
          <w:tab w:val="decimal" w:pos="6840"/>
          <w:tab w:val="decimal" w:pos="7200"/>
          <w:tab w:val="decimal" w:pos="8280"/>
        </w:tabs>
      </w:pPr>
      <w:r w:rsidRPr="00662E96">
        <w:t>US dollars in millions except per share data</w:t>
      </w:r>
    </w:p>
    <w:p w14:paraId="42B61912" w14:textId="77777777" w:rsidR="00C91672" w:rsidRPr="00662E96" w:rsidRDefault="00C91672" w:rsidP="00C91672">
      <w:pPr>
        <w:rPr>
          <w:rFonts w:ascii="Arial" w:hAnsi="Arial"/>
          <w:sz w:val="22"/>
          <w:szCs w:val="22"/>
        </w:rPr>
      </w:pPr>
    </w:p>
    <w:p w14:paraId="5EEC99E2" w14:textId="7D663F69" w:rsidR="00C91672" w:rsidRPr="00E00228" w:rsidRDefault="005C73D8" w:rsidP="00C91672">
      <w:pPr>
        <w:rPr>
          <w:rFonts w:ascii="Arial" w:hAnsi="Arial"/>
          <w:sz w:val="22"/>
          <w:szCs w:val="22"/>
          <w:highlight w:val="yellow"/>
        </w:rPr>
      </w:pPr>
      <w:r w:rsidRPr="005C73D8">
        <w:rPr>
          <w:rFonts w:ascii="Arial" w:hAnsi="Arial"/>
          <w:noProof/>
          <w:sz w:val="22"/>
          <w:szCs w:val="22"/>
        </w:rPr>
        <w:drawing>
          <wp:inline distT="0" distB="0" distL="0" distR="0" wp14:anchorId="569B8C77" wp14:editId="30F14B03">
            <wp:extent cx="6382512" cy="4247928"/>
            <wp:effectExtent l="0" t="0" r="0" b="635"/>
            <wp:docPr id="303748694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48694" name="Picture 1" descr="A table with numbers an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2512" cy="424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64D8" w14:textId="77777777" w:rsidR="00C91672" w:rsidRPr="00E00228" w:rsidRDefault="00C91672" w:rsidP="00C91672">
      <w:pPr>
        <w:pStyle w:val="BodyText3"/>
        <w:rPr>
          <w:rFonts w:ascii="Arial" w:hAnsi="Arial"/>
          <w:szCs w:val="24"/>
          <w:highlight w:val="yellow"/>
          <w:lang w:val="en-US"/>
        </w:rPr>
      </w:pPr>
    </w:p>
    <w:p w14:paraId="49A181F8" w14:textId="77777777" w:rsidR="00C91672" w:rsidRPr="00E00228" w:rsidRDefault="00C91672" w:rsidP="00C91672">
      <w:pPr>
        <w:rPr>
          <w:rFonts w:ascii="Arial" w:eastAsia="Times" w:hAnsi="Arial" w:cs="Times New Roman"/>
          <w:b/>
          <w:highlight w:val="yellow"/>
          <w:lang w:eastAsia="x-none"/>
        </w:rPr>
      </w:pPr>
      <w:r w:rsidRPr="00E00228">
        <w:rPr>
          <w:rFonts w:ascii="Arial" w:hAnsi="Arial"/>
          <w:highlight w:val="yellow"/>
        </w:rPr>
        <w:br w:type="page"/>
      </w:r>
    </w:p>
    <w:p w14:paraId="433B8163" w14:textId="47251901" w:rsidR="00263A7C" w:rsidRPr="00662E96" w:rsidRDefault="00263A7C" w:rsidP="00263A7C">
      <w:pPr>
        <w:pStyle w:val="BodyText3"/>
        <w:rPr>
          <w:rFonts w:ascii="Arial" w:hAnsi="Arial"/>
          <w:szCs w:val="24"/>
        </w:rPr>
      </w:pPr>
      <w:r w:rsidRPr="00662E96">
        <w:rPr>
          <w:rFonts w:ascii="Arial" w:hAnsi="Arial"/>
          <w:szCs w:val="24"/>
          <w:lang w:val="en-US"/>
        </w:rPr>
        <w:lastRenderedPageBreak/>
        <w:t>Waterloo Investment</w:t>
      </w:r>
      <w:r w:rsidRPr="00662E96">
        <w:rPr>
          <w:rFonts w:ascii="Arial" w:hAnsi="Arial"/>
          <w:szCs w:val="24"/>
        </w:rPr>
        <w:t xml:space="preserve"> Holdings Limited</w:t>
      </w:r>
    </w:p>
    <w:p w14:paraId="5CDF8B4E" w14:textId="77777777" w:rsidR="00263A7C" w:rsidRPr="00662E96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ascii="Arial" w:hAnsi="Arial" w:cs="Arial"/>
        </w:rPr>
      </w:pPr>
      <w:r w:rsidRPr="00662E96">
        <w:rPr>
          <w:rFonts w:cs="Arial"/>
        </w:rPr>
        <w:t>Financial Information</w:t>
      </w:r>
    </w:p>
    <w:p w14:paraId="06F00F19" w14:textId="3B8C9501" w:rsidR="00263A7C" w:rsidRPr="00662E96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cs="Arial"/>
        </w:rPr>
      </w:pPr>
      <w:r w:rsidRPr="00662E96">
        <w:rPr>
          <w:rFonts w:cs="Arial"/>
        </w:rPr>
        <w:t>Summarized Consolidated Statements of Cash Flows (</w:t>
      </w:r>
      <w:r w:rsidR="00DF3DB6">
        <w:rPr>
          <w:rFonts w:cs="Arial"/>
        </w:rPr>
        <w:t>un</w:t>
      </w:r>
      <w:r w:rsidRPr="00662E96">
        <w:rPr>
          <w:rFonts w:cs="Arial"/>
        </w:rPr>
        <w:t>audited)</w:t>
      </w:r>
    </w:p>
    <w:p w14:paraId="427FEACE" w14:textId="77777777" w:rsidR="00263A7C" w:rsidRPr="00662E96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cs="Times New Roman"/>
        </w:rPr>
      </w:pPr>
      <w:r w:rsidRPr="00662E96">
        <w:t>US dollars in millions</w:t>
      </w:r>
    </w:p>
    <w:p w14:paraId="30AC5180" w14:textId="150EB8B6" w:rsidR="00263A7C" w:rsidRPr="00E00228" w:rsidRDefault="00263A7C" w:rsidP="00263A7C">
      <w:pPr>
        <w:tabs>
          <w:tab w:val="decimal" w:pos="5760"/>
          <w:tab w:val="decimal" w:pos="6840"/>
          <w:tab w:val="decimal" w:pos="7200"/>
          <w:tab w:val="decimal" w:pos="8280"/>
        </w:tabs>
        <w:rPr>
          <w:rFonts w:cs="Arial"/>
          <w:sz w:val="20"/>
          <w:szCs w:val="20"/>
          <w:highlight w:val="yellow"/>
        </w:rPr>
      </w:pPr>
    </w:p>
    <w:p w14:paraId="6F806B58" w14:textId="4CA0C826" w:rsidR="00263A7C" w:rsidRDefault="000D0924" w:rsidP="0071012F">
      <w:pPr>
        <w:pStyle w:val="BodyText3"/>
        <w:jc w:val="left"/>
        <w:rPr>
          <w:rFonts w:ascii="Arial" w:hAnsi="Arial"/>
        </w:rPr>
      </w:pPr>
      <w:r w:rsidRPr="000D0924">
        <w:rPr>
          <w:rFonts w:ascii="Arial" w:hAnsi="Arial"/>
          <w:noProof/>
        </w:rPr>
        <w:drawing>
          <wp:inline distT="0" distB="0" distL="0" distR="0" wp14:anchorId="4F2B3AB0" wp14:editId="2DE187EC">
            <wp:extent cx="6217920" cy="5655346"/>
            <wp:effectExtent l="0" t="0" r="0" b="2540"/>
            <wp:docPr id="612248248" name="Picture 1" descr="A close-up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48248" name="Picture 1" descr="A close-up of a repor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56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3623" w14:textId="6A71D725" w:rsidR="005E4B1B" w:rsidRDefault="005E4B1B" w:rsidP="00263A7C">
      <w:pPr>
        <w:pStyle w:val="BodyText3"/>
        <w:jc w:val="center"/>
        <w:rPr>
          <w:rFonts w:ascii="Arial" w:hAnsi="Arial"/>
        </w:rPr>
      </w:pPr>
    </w:p>
    <w:p w14:paraId="2C579F01" w14:textId="387BA6CE" w:rsidR="005E4B1B" w:rsidRDefault="005E4B1B" w:rsidP="00263A7C">
      <w:pPr>
        <w:pStyle w:val="BodyText3"/>
        <w:jc w:val="center"/>
        <w:rPr>
          <w:rFonts w:ascii="Arial" w:hAnsi="Arial"/>
        </w:rPr>
      </w:pPr>
    </w:p>
    <w:p w14:paraId="7AB2068B" w14:textId="77777777" w:rsidR="005E4B1B" w:rsidRPr="005E4B1B" w:rsidRDefault="005E4B1B" w:rsidP="005E4B1B">
      <w:pPr>
        <w:tabs>
          <w:tab w:val="decimal" w:pos="4230"/>
          <w:tab w:val="decimal" w:pos="5670"/>
          <w:tab w:val="decimal" w:pos="7110"/>
          <w:tab w:val="decimal" w:pos="8550"/>
        </w:tabs>
        <w:rPr>
          <w:rFonts w:ascii="Arial" w:eastAsia="Times New Roman" w:hAnsi="Arial" w:cs="Times New Roman"/>
          <w:b/>
          <w:spacing w:val="-3"/>
          <w:sz w:val="18"/>
          <w:szCs w:val="22"/>
        </w:rPr>
      </w:pPr>
      <w:r w:rsidRPr="005E4B1B">
        <w:rPr>
          <w:rFonts w:ascii="Arial" w:eastAsia="Times New Roman" w:hAnsi="Arial" w:cs="Times New Roman"/>
          <w:spacing w:val="-3"/>
          <w:sz w:val="18"/>
          <w:szCs w:val="22"/>
        </w:rPr>
        <w:tab/>
      </w:r>
      <w:r w:rsidRPr="005E4B1B">
        <w:rPr>
          <w:rFonts w:ascii="Arial" w:eastAsia="Times New Roman" w:hAnsi="Arial" w:cs="Times New Roman"/>
          <w:b/>
          <w:spacing w:val="-3"/>
          <w:sz w:val="18"/>
          <w:szCs w:val="22"/>
        </w:rPr>
        <w:tab/>
        <w:t>-ENDS-</w:t>
      </w:r>
    </w:p>
    <w:p w14:paraId="7ABB0493" w14:textId="77777777" w:rsidR="005E4B1B" w:rsidRDefault="005E4B1B" w:rsidP="00263A7C">
      <w:pPr>
        <w:pStyle w:val="BodyText3"/>
        <w:jc w:val="center"/>
        <w:rPr>
          <w:rFonts w:ascii="Arial" w:hAnsi="Arial"/>
        </w:rPr>
      </w:pPr>
    </w:p>
    <w:sectPr w:rsidR="005E4B1B" w:rsidSect="00977619">
      <w:type w:val="continuous"/>
      <w:pgSz w:w="12240" w:h="15840"/>
      <w:pgMar w:top="1300" w:right="540" w:bottom="280" w:left="134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19"/>
    <w:rsid w:val="00005D9D"/>
    <w:rsid w:val="00017DF8"/>
    <w:rsid w:val="0003343A"/>
    <w:rsid w:val="00052B78"/>
    <w:rsid w:val="00064B58"/>
    <w:rsid w:val="00072CD7"/>
    <w:rsid w:val="000A046E"/>
    <w:rsid w:val="000C7DFC"/>
    <w:rsid w:val="000D0924"/>
    <w:rsid w:val="000E2EE0"/>
    <w:rsid w:val="000F7DCA"/>
    <w:rsid w:val="00164B28"/>
    <w:rsid w:val="00177F13"/>
    <w:rsid w:val="00182138"/>
    <w:rsid w:val="00194F56"/>
    <w:rsid w:val="00196630"/>
    <w:rsid w:val="00196D56"/>
    <w:rsid w:val="001D24AF"/>
    <w:rsid w:val="001E4241"/>
    <w:rsid w:val="001F226B"/>
    <w:rsid w:val="00220849"/>
    <w:rsid w:val="00251BDC"/>
    <w:rsid w:val="00263A7C"/>
    <w:rsid w:val="00292E93"/>
    <w:rsid w:val="002A1979"/>
    <w:rsid w:val="002B6875"/>
    <w:rsid w:val="002D4628"/>
    <w:rsid w:val="002F59CC"/>
    <w:rsid w:val="0030207E"/>
    <w:rsid w:val="00316E7F"/>
    <w:rsid w:val="00334946"/>
    <w:rsid w:val="00342917"/>
    <w:rsid w:val="00350144"/>
    <w:rsid w:val="00357C61"/>
    <w:rsid w:val="00381C95"/>
    <w:rsid w:val="00393DB5"/>
    <w:rsid w:val="003F0F9D"/>
    <w:rsid w:val="0040235D"/>
    <w:rsid w:val="0041445A"/>
    <w:rsid w:val="0042530C"/>
    <w:rsid w:val="00432AE0"/>
    <w:rsid w:val="004337FA"/>
    <w:rsid w:val="00435414"/>
    <w:rsid w:val="0045156B"/>
    <w:rsid w:val="00455438"/>
    <w:rsid w:val="004677C8"/>
    <w:rsid w:val="00467D36"/>
    <w:rsid w:val="00492484"/>
    <w:rsid w:val="004A207A"/>
    <w:rsid w:val="004B76D6"/>
    <w:rsid w:val="004E077A"/>
    <w:rsid w:val="004F0205"/>
    <w:rsid w:val="004F39CD"/>
    <w:rsid w:val="005018E2"/>
    <w:rsid w:val="00502DFB"/>
    <w:rsid w:val="00525806"/>
    <w:rsid w:val="00531EDE"/>
    <w:rsid w:val="00555387"/>
    <w:rsid w:val="00556CB3"/>
    <w:rsid w:val="00584930"/>
    <w:rsid w:val="00586CEE"/>
    <w:rsid w:val="005A18F2"/>
    <w:rsid w:val="005A1EDA"/>
    <w:rsid w:val="005B6F99"/>
    <w:rsid w:val="005C2295"/>
    <w:rsid w:val="005C73D8"/>
    <w:rsid w:val="005D4077"/>
    <w:rsid w:val="005D43DE"/>
    <w:rsid w:val="005E4B1B"/>
    <w:rsid w:val="005F42D4"/>
    <w:rsid w:val="005F6B58"/>
    <w:rsid w:val="00602340"/>
    <w:rsid w:val="0060660E"/>
    <w:rsid w:val="006434C2"/>
    <w:rsid w:val="00662E96"/>
    <w:rsid w:val="006832DB"/>
    <w:rsid w:val="006A22D8"/>
    <w:rsid w:val="006A4CC2"/>
    <w:rsid w:val="006B7185"/>
    <w:rsid w:val="006D399A"/>
    <w:rsid w:val="0071012F"/>
    <w:rsid w:val="0071681B"/>
    <w:rsid w:val="007367F0"/>
    <w:rsid w:val="007464CD"/>
    <w:rsid w:val="007751BD"/>
    <w:rsid w:val="00793874"/>
    <w:rsid w:val="00797F23"/>
    <w:rsid w:val="007B4BF8"/>
    <w:rsid w:val="007B759A"/>
    <w:rsid w:val="007C2587"/>
    <w:rsid w:val="007C47F6"/>
    <w:rsid w:val="007C60D9"/>
    <w:rsid w:val="007D00A0"/>
    <w:rsid w:val="007D2505"/>
    <w:rsid w:val="007E4873"/>
    <w:rsid w:val="008009E2"/>
    <w:rsid w:val="008015F7"/>
    <w:rsid w:val="008136F9"/>
    <w:rsid w:val="00835ED3"/>
    <w:rsid w:val="00845F6B"/>
    <w:rsid w:val="00864FE8"/>
    <w:rsid w:val="008726BA"/>
    <w:rsid w:val="00872E88"/>
    <w:rsid w:val="00894E72"/>
    <w:rsid w:val="008E47A3"/>
    <w:rsid w:val="008F0111"/>
    <w:rsid w:val="00922596"/>
    <w:rsid w:val="009401F0"/>
    <w:rsid w:val="009416A3"/>
    <w:rsid w:val="00975384"/>
    <w:rsid w:val="00977619"/>
    <w:rsid w:val="00983A2D"/>
    <w:rsid w:val="009A0987"/>
    <w:rsid w:val="009E0D49"/>
    <w:rsid w:val="009E295D"/>
    <w:rsid w:val="009F6DF1"/>
    <w:rsid w:val="00A453D7"/>
    <w:rsid w:val="00A92939"/>
    <w:rsid w:val="00AA21A2"/>
    <w:rsid w:val="00AB797C"/>
    <w:rsid w:val="00AD73D5"/>
    <w:rsid w:val="00B7131E"/>
    <w:rsid w:val="00BA043D"/>
    <w:rsid w:val="00BB011D"/>
    <w:rsid w:val="00BB5BC7"/>
    <w:rsid w:val="00BB6E92"/>
    <w:rsid w:val="00BC5CA1"/>
    <w:rsid w:val="00BD1556"/>
    <w:rsid w:val="00BE25CB"/>
    <w:rsid w:val="00BF6592"/>
    <w:rsid w:val="00C77B24"/>
    <w:rsid w:val="00C8492B"/>
    <w:rsid w:val="00C91672"/>
    <w:rsid w:val="00CB0F63"/>
    <w:rsid w:val="00CB128A"/>
    <w:rsid w:val="00CE55EF"/>
    <w:rsid w:val="00D1460F"/>
    <w:rsid w:val="00D1727F"/>
    <w:rsid w:val="00D1793B"/>
    <w:rsid w:val="00D41FA6"/>
    <w:rsid w:val="00D45890"/>
    <w:rsid w:val="00D51B85"/>
    <w:rsid w:val="00D60B79"/>
    <w:rsid w:val="00D70E9F"/>
    <w:rsid w:val="00DD072B"/>
    <w:rsid w:val="00DD1972"/>
    <w:rsid w:val="00DD6223"/>
    <w:rsid w:val="00DF3DB6"/>
    <w:rsid w:val="00E00228"/>
    <w:rsid w:val="00E230B3"/>
    <w:rsid w:val="00E3034B"/>
    <w:rsid w:val="00E30BB9"/>
    <w:rsid w:val="00E65829"/>
    <w:rsid w:val="00E868EB"/>
    <w:rsid w:val="00EA1ABC"/>
    <w:rsid w:val="00EB0197"/>
    <w:rsid w:val="00EB5666"/>
    <w:rsid w:val="00EB77E5"/>
    <w:rsid w:val="00EC3D6B"/>
    <w:rsid w:val="00EE722E"/>
    <w:rsid w:val="00F12A9A"/>
    <w:rsid w:val="00F215A5"/>
    <w:rsid w:val="00F36069"/>
    <w:rsid w:val="00F5251F"/>
    <w:rsid w:val="00F57BC4"/>
    <w:rsid w:val="00FC11A3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8F859"/>
  <w14:defaultImageDpi w14:val="300"/>
  <w15:docId w15:val="{1349F7CE-CF39-451D-A865-52DD4056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3A7C"/>
    <w:pPr>
      <w:keepNext/>
      <w:outlineLvl w:val="0"/>
    </w:pPr>
    <w:rPr>
      <w:rFonts w:ascii="Times" w:eastAsia="Times" w:hAnsi="Times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95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63A7C"/>
    <w:rPr>
      <w:rFonts w:ascii="Times" w:eastAsia="Times" w:hAnsi="Times" w:cs="Times New Roman"/>
      <w:b/>
      <w:sz w:val="22"/>
      <w:szCs w:val="20"/>
    </w:rPr>
  </w:style>
  <w:style w:type="paragraph" w:styleId="Header">
    <w:name w:val="header"/>
    <w:basedOn w:val="Normal"/>
    <w:link w:val="HeaderChar"/>
    <w:semiHidden/>
    <w:unhideWhenUsed/>
    <w:rsid w:val="00263A7C"/>
    <w:rPr>
      <w:rFonts w:ascii="Arial" w:eastAsia="Times New Roman" w:hAnsi="Arial" w:cs="Times New Roman"/>
      <w:spacing w:val="-3"/>
      <w:sz w:val="18"/>
      <w:szCs w:val="22"/>
    </w:rPr>
  </w:style>
  <w:style w:type="character" w:customStyle="1" w:styleId="HeaderChar">
    <w:name w:val="Header Char"/>
    <w:basedOn w:val="DefaultParagraphFont"/>
    <w:link w:val="Header"/>
    <w:semiHidden/>
    <w:rsid w:val="00263A7C"/>
    <w:rPr>
      <w:rFonts w:ascii="Arial" w:eastAsia="Times New Roman" w:hAnsi="Arial" w:cs="Times New Roman"/>
      <w:spacing w:val="-3"/>
      <w:sz w:val="18"/>
      <w:szCs w:val="22"/>
    </w:rPr>
  </w:style>
  <w:style w:type="paragraph" w:styleId="BodyText3">
    <w:name w:val="Body Text 3"/>
    <w:basedOn w:val="Normal"/>
    <w:link w:val="BodyText3Char"/>
    <w:unhideWhenUsed/>
    <w:rsid w:val="00263A7C"/>
    <w:pPr>
      <w:jc w:val="both"/>
    </w:pPr>
    <w:rPr>
      <w:rFonts w:ascii="Times" w:eastAsia="Times" w:hAnsi="Times" w:cs="Times New Roman"/>
      <w:b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263A7C"/>
    <w:rPr>
      <w:rFonts w:ascii="Times" w:eastAsia="Times" w:hAnsi="Times" w:cs="Times New Roman"/>
      <w:b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7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semiHidden/>
    <w:unhideWhenUsed/>
    <w:rsid w:val="00D51B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semiHidden/>
    <w:rsid w:val="00D51B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894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BB6E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wihl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hl.com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488</Words>
  <Characters>2372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Alpuche</dc:creator>
  <cp:keywords/>
  <dc:description/>
  <cp:lastModifiedBy>Abner Peralta</cp:lastModifiedBy>
  <cp:revision>3</cp:revision>
  <cp:lastPrinted>2022-08-18T18:46:00Z</cp:lastPrinted>
  <dcterms:created xsi:type="dcterms:W3CDTF">2025-12-17T14:40:00Z</dcterms:created>
  <dcterms:modified xsi:type="dcterms:W3CDTF">2025-12-17T14:41:00Z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8d10badaedddcb5d145d584fd399d0bd1f360049535f0bba97667fd6a9c4d814</vt:lpwstr>
  </property>
</Properties>
</file>